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Assessment 1 - Quiz 1 (Week 5</w:t>
      </w:r>
      <w:proofErr w:type="gramStart"/>
      <w:r w:rsidRPr="00C41D03">
        <w:rPr>
          <w:rFonts w:ascii="Times New Roman" w:hAnsi="Times New Roman" w:cs="Times New Roman"/>
          <w:sz w:val="24"/>
          <w:szCs w:val="24"/>
        </w:rPr>
        <w:t>)  HRMT20028</w:t>
      </w:r>
      <w:proofErr w:type="gramEnd"/>
      <w:r w:rsidRPr="00C41D03">
        <w:rPr>
          <w:rFonts w:ascii="Times New Roman" w:hAnsi="Times New Roman" w:cs="Times New Roman"/>
          <w:sz w:val="24"/>
          <w:szCs w:val="24"/>
        </w:rPr>
        <w:t xml:space="preserve"> </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A contingency view of change acknowledges the influence of:</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consultation and participation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research that is relevant to the organisation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available data that can be collected</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xml:space="preserve">. the external environment and technology </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2</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Sources of resistance to change do NOT include: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low motivation for change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a disparate group of sources of resistance with different characteristics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xml:space="preserve">. a lack of creative response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a lack of new paradigms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3</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 xml:space="preserve">An organisation is </w:t>
      </w:r>
      <w:proofErr w:type="spellStart"/>
      <w:r w:rsidRPr="00C41D03">
        <w:rPr>
          <w:rFonts w:ascii="Times New Roman" w:hAnsi="Times New Roman" w:cs="Times New Roman"/>
          <w:sz w:val="24"/>
          <w:szCs w:val="24"/>
        </w:rPr>
        <w:t>overorganised</w:t>
      </w:r>
      <w:proofErr w:type="spellEnd"/>
      <w:r w:rsidRPr="00C41D03">
        <w:rPr>
          <w:rFonts w:ascii="Times New Roman" w:hAnsi="Times New Roman" w:cs="Times New Roman"/>
          <w:sz w:val="24"/>
          <w:szCs w:val="24"/>
        </w:rPr>
        <w:t xml:space="preserve"> when:</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its organisation chart specifies every position in detail</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xml:space="preserve">. its policies and procedures are too rigid for effective performance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it becomes bureaucratic</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everyone has a job description</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4</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Organisation transformation (OT) often receives considerable coverage in the media because it is: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at the cutting-edge of strategic management thinking</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more important than organisation development (OD) techniques which are only internally focused</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absolutely necessary for modern organisations to sustain a competitive advantage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often perceived as an observable ‘quick fix’ to rapid changes in the external environment</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5</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In newer approaches to organisation development (OD), the consultant should:</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xml:space="preserve">. always adopt the role of the ‘expert’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always adopt a modified role of ‘expert’</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sometimes take on a modified role of ‘expert’</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never adopt the role of the ‘expert’</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6</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To help firms manage external relationships, practitioners need to:</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use more power-oriented interventions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ignore these competing values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xml:space="preserve">. use more expertise-based interventions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understand different and competing values for judging the organisation’s effectiveness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7</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To reduce resistance to change, the organisation development (OD) practitioner might:</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do the intervention quickly</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avoid conflict</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xml:space="preserve">. encourage participation, but not negative questions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communicate change information through a new or different channel</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8</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Many Australian organisations are: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applying organisation development in international contexts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xml:space="preserve">. using OD techniques without knowing the term ‘organisation development’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actively involved in organisation development programs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knowingly applying organisation development techniques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9</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Internal consultants are always: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serving line departments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serving staff departments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members of the organisation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xml:space="preserve">. located in the human resources department </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10</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Planned change was traditionally applied to:</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xml:space="preserve">. general problems in organisational systems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situations that involve incremental change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all dimensions and levels of organisations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organisational problems in general systems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11</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The cultural pattern which encourages the use of self-managed work groups in Scandinavian cultures includes: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xml:space="preserve">. the inherently political nature of organisational policies steeped in formality and tradition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the cultural status quo which tends to ignore sociotechnical systems theory</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participative decision making and egalitarianism</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the individualistic values which support employee-led teamwork</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12</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Which international context includes economies with cultures that are least suited to traditional organisation development (OD) practice?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high cultural fit, moderate industrialisation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low cultural fit, moderate industrialisation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xml:space="preserve">. high cultural fit, high industrialisation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lastRenderedPageBreak/>
        <w:t>d</w:t>
      </w:r>
      <w:proofErr w:type="gramEnd"/>
      <w:r w:rsidRPr="00C41D03">
        <w:rPr>
          <w:rFonts w:ascii="Times New Roman" w:hAnsi="Times New Roman" w:cs="Times New Roman"/>
          <w:sz w:val="24"/>
          <w:szCs w:val="24"/>
        </w:rPr>
        <w:t>. low cultural fit, high industrialisation</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13</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Erwin and Garman’s framework for addressing resistance to change does not recognise: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xml:space="preserve">. the wide range of alternatives to the organisation development (OD) practitioner’s role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that the need for change may be ill-advised</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those aspects of change that are poorly spelled out</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the role of energy, creativity and innovation in bringing about change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14</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 xml:space="preserve">One of the disadvantages of internal consultants is </w:t>
      </w:r>
      <w:proofErr w:type="spellStart"/>
      <w:r w:rsidRPr="00C41D03">
        <w:rPr>
          <w:rFonts w:ascii="Times New Roman" w:hAnsi="Times New Roman" w:cs="Times New Roman"/>
          <w:sz w:val="24"/>
          <w:szCs w:val="24"/>
        </w:rPr>
        <w:t>their</w:t>
      </w:r>
      <w:proofErr w:type="spellEnd"/>
      <w:r w:rsidRPr="00C41D03">
        <w:rPr>
          <w:rFonts w:ascii="Times New Roman" w:hAnsi="Times New Roman" w:cs="Times New Roman"/>
          <w:sz w:val="24"/>
          <w:szCs w:val="24"/>
        </w:rPr>
        <w:t>:</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xml:space="preserve">. access to information </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lack of training</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lack of understanding of the organisation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potential loss of objectivity</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15</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The newest contribution to the quality-of-work-life (QWL) stem is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union–management cooperation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total quality management</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reward system changes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sociotechnical systems methods</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16</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Contemporary adaptations make action research apply more generally to:</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promoting social change and innovation</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smaller sub-units of organisations</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consultant-dominated change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developing nations in the northern hemisphere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17</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Many employees want to have a say in what happens to them in an organisation.  When the organisation is going to change they want access to information about why it is changing, to work with each other and managers to develop ideas about what will change and to have their opinions about the change considered even if management will make the final decision.  According to participative management, which management system would these employees prefer?</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a. Benevolent authoritative (System 2)</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b. Consultative (System 3)</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 xml:space="preserve">c. Exploitative authoritative (System 1) </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d. Participative (System 4)</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18</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Janice is unlikely to change because she is worried that the change will increase the amount of work she has to do on a day to day basis and that it will take her too much time to adapt to the change.  Janice's generalised disposition to resist change can be attributed to:</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intolerance to the adjustment period involved in change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lastRenderedPageBreak/>
        <w:t>b</w:t>
      </w:r>
      <w:proofErr w:type="gramEnd"/>
      <w:r w:rsidRPr="00C41D03">
        <w:rPr>
          <w:rFonts w:ascii="Times New Roman" w:hAnsi="Times New Roman" w:cs="Times New Roman"/>
          <w:sz w:val="24"/>
          <w:szCs w:val="24"/>
        </w:rPr>
        <w:t>. cognitive rigidity</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lack of psychological resilience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reluctance to lose control</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19</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 xml:space="preserve">Miguel has been an OD consultant for many years and prides himself on his ability to develop good working relationships with the members of organisations in which he works.  He achieves this by encouraging employees, trying to achieve high employee satisfaction and effectiveness, minimising any conflict and avoiding confrontations, and concentrating on generating agreements rather </w:t>
      </w:r>
      <w:proofErr w:type="spellStart"/>
      <w:r w:rsidRPr="00C41D03">
        <w:rPr>
          <w:rFonts w:ascii="Times New Roman" w:hAnsi="Times New Roman" w:cs="Times New Roman"/>
          <w:sz w:val="24"/>
          <w:szCs w:val="24"/>
        </w:rPr>
        <w:t>then</w:t>
      </w:r>
      <w:proofErr w:type="spellEnd"/>
      <w:r w:rsidRPr="00C41D03">
        <w:rPr>
          <w:rFonts w:ascii="Times New Roman" w:hAnsi="Times New Roman" w:cs="Times New Roman"/>
          <w:sz w:val="24"/>
          <w:szCs w:val="24"/>
        </w:rPr>
        <w:t xml:space="preserve"> trying to manage differences.  Miguel uses the _________________ consultant style.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analyser</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pathfinder</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cheerleader</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persuader</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Question 20</w:t>
      </w: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Rather than concentrate on what was wrong with her organisation, Bjork decided to concentrate on what was right.  She identified all of the things that her employees and organisation did well; their strengths, capabilities and best results.  She encouraged her employees to focus on being the best they possibly could and saw that when they had this favourable vision of what they could be they endeavoured to meet this expectation. Bjork believes in the ____________________________ model of planned change.</w:t>
      </w:r>
    </w:p>
    <w:p w:rsidR="00C41D03" w:rsidRPr="00C41D03" w:rsidRDefault="00C41D03" w:rsidP="00C41D03">
      <w:pPr>
        <w:rPr>
          <w:rFonts w:ascii="Times New Roman" w:hAnsi="Times New Roman" w:cs="Times New Roman"/>
          <w:sz w:val="24"/>
          <w:szCs w:val="24"/>
        </w:rPr>
      </w:pPr>
    </w:p>
    <w:p w:rsidR="00C41D03" w:rsidRPr="00C41D03" w:rsidRDefault="00C41D03" w:rsidP="00C41D03">
      <w:pPr>
        <w:rPr>
          <w:rFonts w:ascii="Times New Roman" w:hAnsi="Times New Roman" w:cs="Times New Roman"/>
          <w:sz w:val="24"/>
          <w:szCs w:val="24"/>
        </w:rPr>
      </w:pPr>
      <w:r w:rsidRPr="00C41D03">
        <w:rPr>
          <w:rFonts w:ascii="Times New Roman" w:hAnsi="Times New Roman" w:cs="Times New Roman"/>
          <w:sz w:val="24"/>
          <w:szCs w:val="24"/>
        </w:rPr>
        <w:t>Select one:</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a</w:t>
      </w:r>
      <w:proofErr w:type="gramEnd"/>
      <w:r w:rsidRPr="00C41D03">
        <w:rPr>
          <w:rFonts w:ascii="Times New Roman" w:hAnsi="Times New Roman" w:cs="Times New Roman"/>
          <w:sz w:val="24"/>
          <w:szCs w:val="24"/>
        </w:rPr>
        <w:t>. contemporary</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b</w:t>
      </w:r>
      <w:proofErr w:type="gramEnd"/>
      <w:r w:rsidRPr="00C41D03">
        <w:rPr>
          <w:rFonts w:ascii="Times New Roman" w:hAnsi="Times New Roman" w:cs="Times New Roman"/>
          <w:sz w:val="24"/>
          <w:szCs w:val="24"/>
        </w:rPr>
        <w:t>. action research</w:t>
      </w:r>
    </w:p>
    <w:p w:rsidR="00C41D03"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c</w:t>
      </w:r>
      <w:proofErr w:type="gramEnd"/>
      <w:r w:rsidRPr="00C41D03">
        <w:rPr>
          <w:rFonts w:ascii="Times New Roman" w:hAnsi="Times New Roman" w:cs="Times New Roman"/>
          <w:sz w:val="24"/>
          <w:szCs w:val="24"/>
        </w:rPr>
        <w:t>. positive</w:t>
      </w:r>
    </w:p>
    <w:p w:rsidR="00EB68EA" w:rsidRPr="00C41D03" w:rsidRDefault="00C41D03" w:rsidP="00C41D03">
      <w:pPr>
        <w:rPr>
          <w:rFonts w:ascii="Times New Roman" w:hAnsi="Times New Roman" w:cs="Times New Roman"/>
          <w:sz w:val="24"/>
          <w:szCs w:val="24"/>
        </w:rPr>
      </w:pPr>
      <w:proofErr w:type="gramStart"/>
      <w:r w:rsidRPr="00C41D03">
        <w:rPr>
          <w:rFonts w:ascii="Times New Roman" w:hAnsi="Times New Roman" w:cs="Times New Roman"/>
          <w:sz w:val="24"/>
          <w:szCs w:val="24"/>
        </w:rPr>
        <w:t>d</w:t>
      </w:r>
      <w:proofErr w:type="gramEnd"/>
      <w:r w:rsidRPr="00C41D03">
        <w:rPr>
          <w:rFonts w:ascii="Times New Roman" w:hAnsi="Times New Roman" w:cs="Times New Roman"/>
          <w:sz w:val="24"/>
          <w:szCs w:val="24"/>
        </w:rPr>
        <w:t>. unfreezing</w:t>
      </w:r>
      <w:bookmarkStart w:id="0" w:name="_GoBack"/>
      <w:bookmarkEnd w:id="0"/>
    </w:p>
    <w:sectPr w:rsidR="00EB68EA" w:rsidRPr="00C41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03"/>
    <w:rsid w:val="00C41D03"/>
    <w:rsid w:val="00EB68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47843-CF66-4118-ADA5-491008B8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2019-10-15T05:12:00Z</dcterms:created>
  <dcterms:modified xsi:type="dcterms:W3CDTF">2019-10-15T05:13:00Z</dcterms:modified>
</cp:coreProperties>
</file>